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22" w:rsidRPr="00AE734F" w:rsidRDefault="007F3C22" w:rsidP="007F3C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3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BFA62" wp14:editId="63B16F38">
            <wp:extent cx="5940425" cy="533400"/>
            <wp:effectExtent l="0" t="0" r="3175" b="0"/>
            <wp:docPr id="1" name="Рисунок 1" descr="S:\СОТРУДНИКИ\Гоненко А\logo\logo_pp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ОТРУДНИКИ\Гоненко А\logo\logo_pp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34" w:rsidRDefault="00280E34" w:rsidP="00280E34">
      <w:pPr>
        <w:shd w:val="clear" w:color="auto" w:fill="FFFFFF"/>
        <w:spacing w:before="360" w:after="60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Утверждаю</w:t>
      </w:r>
    </w:p>
    <w:p w:rsidR="00280E34" w:rsidRDefault="00280E34" w:rsidP="00280E34">
      <w:pPr>
        <w:shd w:val="clear" w:color="auto" w:fill="FFFFFF"/>
        <w:spacing w:after="36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Директор __________________ О.Н.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Старшова</w:t>
      </w:r>
      <w:proofErr w:type="spellEnd"/>
    </w:p>
    <w:p w:rsidR="00280E34" w:rsidRDefault="00280E34" w:rsidP="00280E34">
      <w:pPr>
        <w:shd w:val="clear" w:color="auto" w:fill="FFFFFF"/>
        <w:spacing w:after="240" w:line="24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№ ___ от __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_._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__._______</w:t>
      </w:r>
    </w:p>
    <w:p w:rsidR="007F3C22" w:rsidRDefault="007F3C22" w:rsidP="007F3C22">
      <w:pPr>
        <w:jc w:val="center"/>
      </w:pPr>
    </w:p>
    <w:p w:rsidR="007F3C22" w:rsidRDefault="007F3C22" w:rsidP="007F3C2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 w:val="56"/>
          <w:szCs w:val="56"/>
          <w:lang w:eastAsia="ru-RU"/>
        </w:rPr>
      </w:pPr>
    </w:p>
    <w:p w:rsidR="007F3C22" w:rsidRPr="007F3C22" w:rsidRDefault="007F3C22" w:rsidP="007F3C22">
      <w:pPr>
        <w:jc w:val="center"/>
        <w:rPr>
          <w:rFonts w:ascii="Arial" w:hAnsi="Arial" w:cs="Arial"/>
          <w:b/>
          <w:sz w:val="40"/>
          <w:szCs w:val="40"/>
        </w:rPr>
      </w:pPr>
      <w:r w:rsidRPr="007F3C22">
        <w:rPr>
          <w:rFonts w:ascii="Arial" w:hAnsi="Arial" w:cs="Arial"/>
          <w:b/>
          <w:sz w:val="40"/>
          <w:szCs w:val="40"/>
        </w:rPr>
        <w:t xml:space="preserve">ТИПОВЫЕ ТРЕБОВАНИЯ </w:t>
      </w:r>
      <w:r w:rsidR="00245414">
        <w:rPr>
          <w:rFonts w:ascii="Arial" w:hAnsi="Arial" w:cs="Arial"/>
          <w:b/>
          <w:sz w:val="40"/>
          <w:szCs w:val="40"/>
        </w:rPr>
        <w:t>К ФОРМИРОВАНИЮ ПРОФИЛЬНОЙ МЕДИА</w:t>
      </w:r>
      <w:r w:rsidRPr="007F3C22">
        <w:rPr>
          <w:rFonts w:ascii="Arial" w:hAnsi="Arial" w:cs="Arial"/>
          <w:b/>
          <w:sz w:val="40"/>
          <w:szCs w:val="40"/>
        </w:rPr>
        <w:t>ТЕКИ, АДАПТИРОВАННОЙ ПОД ПОТРЕБНОСТИ ОБУЧЕНИЯ ЛИЦ С ИНВАЛИДНОСТЬЮ И ОВЗ ПО ПРОГРАММАМ СРЕДНЕГО ПРОФЕССИОНАЛЬНОГО ОБРАЗОВАНИЯ И ПРОФЕССИОНАЛЬНОГО ОБУЧЕНИЯ</w:t>
      </w:r>
    </w:p>
    <w:p w:rsidR="007F3C22" w:rsidRDefault="007F3C22" w:rsidP="007F3C22">
      <w:pPr>
        <w:jc w:val="center"/>
      </w:pPr>
      <w:r>
        <w:rPr>
          <w:noProof/>
          <w:lang w:eastAsia="ru-RU"/>
        </w:rPr>
        <w:drawing>
          <wp:inline distT="0" distB="0" distL="0" distR="0" wp14:anchorId="2904AD95" wp14:editId="3383F8BC">
            <wp:extent cx="1998937" cy="1990538"/>
            <wp:effectExtent l="0" t="0" r="1905" b="0"/>
            <wp:docPr id="2" name="Рисунок 2" descr="C:\Users\Дарья Шарынина\AppData\Local\Microsoft\Windows\INetCache\Content.Word\rum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рья Шарынина\AppData\Local\Microsoft\Windows\INetCache\Content.Word\rum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40" cy="19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22" w:rsidRDefault="007F3C22" w:rsidP="007F3C22">
      <w:pPr>
        <w:jc w:val="center"/>
      </w:pPr>
    </w:p>
    <w:p w:rsidR="007F3C22" w:rsidRDefault="007F3C22" w:rsidP="007F3C22">
      <w:pPr>
        <w:jc w:val="center"/>
      </w:pPr>
      <w:bookmarkStart w:id="0" w:name="_GoBack"/>
      <w:bookmarkEnd w:id="0"/>
    </w:p>
    <w:p w:rsidR="007F3C22" w:rsidRDefault="007F3C22" w:rsidP="007F3C22">
      <w:pPr>
        <w:jc w:val="center"/>
      </w:pPr>
    </w:p>
    <w:p w:rsidR="007F3C22" w:rsidRDefault="007F3C22" w:rsidP="007F3C22">
      <w:pPr>
        <w:jc w:val="center"/>
      </w:pPr>
    </w:p>
    <w:p w:rsidR="007F3C22" w:rsidRPr="00AE734F" w:rsidRDefault="007F3C22" w:rsidP="007F3C22">
      <w:pPr>
        <w:jc w:val="center"/>
      </w:pPr>
    </w:p>
    <w:p w:rsidR="007F3C22" w:rsidRPr="00AE734F" w:rsidRDefault="007F3C22" w:rsidP="007F3C22">
      <w:pPr>
        <w:jc w:val="center"/>
        <w:rPr>
          <w:rFonts w:ascii="Arial" w:hAnsi="Arial" w:cs="Arial"/>
          <w:sz w:val="24"/>
          <w:szCs w:val="24"/>
        </w:rPr>
      </w:pPr>
      <w:r w:rsidRPr="00AE734F">
        <w:rPr>
          <w:rFonts w:ascii="Arial" w:hAnsi="Arial" w:cs="Arial"/>
          <w:sz w:val="24"/>
          <w:szCs w:val="24"/>
        </w:rPr>
        <w:t>Петрозаводск</w:t>
      </w:r>
    </w:p>
    <w:p w:rsidR="007F3C22" w:rsidRDefault="007F3C22" w:rsidP="006F1DCD">
      <w:pPr>
        <w:jc w:val="center"/>
        <w:rPr>
          <w:rFonts w:ascii="Arial" w:hAnsi="Arial" w:cs="Arial"/>
          <w:sz w:val="24"/>
          <w:szCs w:val="24"/>
        </w:rPr>
      </w:pPr>
      <w:r w:rsidRPr="00AE734F">
        <w:rPr>
          <w:rFonts w:ascii="Arial" w:hAnsi="Arial" w:cs="Arial"/>
          <w:sz w:val="24"/>
          <w:szCs w:val="24"/>
        </w:rPr>
        <w:t>2019</w:t>
      </w:r>
    </w:p>
    <w:p w:rsidR="00DC42A3" w:rsidRPr="00F33264" w:rsidRDefault="00DC42A3" w:rsidP="00EC573C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33264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668683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73C" w:rsidRDefault="00EC573C">
          <w:pPr>
            <w:pStyle w:val="a4"/>
          </w:pPr>
        </w:p>
        <w:p w:rsidR="00EC573C" w:rsidRDefault="00EC573C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10551" w:history="1">
            <w:r w:rsidRPr="00C12300">
              <w:rPr>
                <w:rStyle w:val="a5"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_Toc15310551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326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573C" w:rsidRDefault="007134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310552" w:history="1">
            <w:r w:rsidR="00EC573C" w:rsidRPr="00C12300">
              <w:rPr>
                <w:rStyle w:val="a5"/>
                <w:noProof/>
              </w:rPr>
              <w:t>НАЗНАЧЕНИЕ</w:t>
            </w:r>
            <w:r w:rsidR="00EC573C">
              <w:rPr>
                <w:noProof/>
                <w:webHidden/>
              </w:rPr>
              <w:tab/>
            </w:r>
            <w:r w:rsidR="00EC573C">
              <w:rPr>
                <w:noProof/>
                <w:webHidden/>
              </w:rPr>
              <w:fldChar w:fldCharType="begin"/>
            </w:r>
            <w:r w:rsidR="00EC573C">
              <w:rPr>
                <w:noProof/>
                <w:webHidden/>
              </w:rPr>
              <w:instrText xml:space="preserve"> PAGEREF _Toc15310552 \h </w:instrText>
            </w:r>
            <w:r w:rsidR="00EC573C">
              <w:rPr>
                <w:noProof/>
                <w:webHidden/>
              </w:rPr>
            </w:r>
            <w:r w:rsidR="00EC573C">
              <w:rPr>
                <w:noProof/>
                <w:webHidden/>
              </w:rPr>
              <w:fldChar w:fldCharType="separate"/>
            </w:r>
            <w:r w:rsidR="00F33264">
              <w:rPr>
                <w:noProof/>
                <w:webHidden/>
              </w:rPr>
              <w:t>4</w:t>
            </w:r>
            <w:r w:rsidR="00EC573C">
              <w:rPr>
                <w:noProof/>
                <w:webHidden/>
              </w:rPr>
              <w:fldChar w:fldCharType="end"/>
            </w:r>
          </w:hyperlink>
        </w:p>
        <w:p w:rsidR="00EC573C" w:rsidRDefault="007134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310553" w:history="1">
            <w:r w:rsidR="00EC573C" w:rsidRPr="00C12300">
              <w:rPr>
                <w:rStyle w:val="a5"/>
                <w:noProof/>
              </w:rPr>
              <w:t>ЭТАПЫ ФОРМИРОВАНИЯ</w:t>
            </w:r>
            <w:r w:rsidR="00EC573C">
              <w:rPr>
                <w:noProof/>
                <w:webHidden/>
              </w:rPr>
              <w:tab/>
            </w:r>
            <w:r w:rsidR="00EC573C">
              <w:rPr>
                <w:noProof/>
                <w:webHidden/>
              </w:rPr>
              <w:fldChar w:fldCharType="begin"/>
            </w:r>
            <w:r w:rsidR="00EC573C">
              <w:rPr>
                <w:noProof/>
                <w:webHidden/>
              </w:rPr>
              <w:instrText xml:space="preserve"> PAGEREF _Toc15310553 \h </w:instrText>
            </w:r>
            <w:r w:rsidR="00EC573C">
              <w:rPr>
                <w:noProof/>
                <w:webHidden/>
              </w:rPr>
            </w:r>
            <w:r w:rsidR="00EC573C">
              <w:rPr>
                <w:noProof/>
                <w:webHidden/>
              </w:rPr>
              <w:fldChar w:fldCharType="separate"/>
            </w:r>
            <w:r w:rsidR="00F33264">
              <w:rPr>
                <w:noProof/>
                <w:webHidden/>
              </w:rPr>
              <w:t>4</w:t>
            </w:r>
            <w:r w:rsidR="00EC573C">
              <w:rPr>
                <w:noProof/>
                <w:webHidden/>
              </w:rPr>
              <w:fldChar w:fldCharType="end"/>
            </w:r>
          </w:hyperlink>
        </w:p>
        <w:p w:rsidR="00EC573C" w:rsidRDefault="007134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310554" w:history="1">
            <w:r w:rsidR="00EC573C" w:rsidRPr="00C12300">
              <w:rPr>
                <w:rStyle w:val="a5"/>
                <w:noProof/>
              </w:rPr>
              <w:t>НАПОЛНЕНИЕ</w:t>
            </w:r>
            <w:r w:rsidR="00EC573C">
              <w:rPr>
                <w:noProof/>
                <w:webHidden/>
              </w:rPr>
              <w:tab/>
            </w:r>
            <w:r w:rsidR="00EC573C">
              <w:rPr>
                <w:noProof/>
                <w:webHidden/>
              </w:rPr>
              <w:fldChar w:fldCharType="begin"/>
            </w:r>
            <w:r w:rsidR="00EC573C">
              <w:rPr>
                <w:noProof/>
                <w:webHidden/>
              </w:rPr>
              <w:instrText xml:space="preserve"> PAGEREF _Toc15310554 \h </w:instrText>
            </w:r>
            <w:r w:rsidR="00EC573C">
              <w:rPr>
                <w:noProof/>
                <w:webHidden/>
              </w:rPr>
            </w:r>
            <w:r w:rsidR="00EC573C">
              <w:rPr>
                <w:noProof/>
                <w:webHidden/>
              </w:rPr>
              <w:fldChar w:fldCharType="separate"/>
            </w:r>
            <w:r w:rsidR="00F33264">
              <w:rPr>
                <w:noProof/>
                <w:webHidden/>
              </w:rPr>
              <w:t>6</w:t>
            </w:r>
            <w:r w:rsidR="00EC573C">
              <w:rPr>
                <w:noProof/>
                <w:webHidden/>
              </w:rPr>
              <w:fldChar w:fldCharType="end"/>
            </w:r>
          </w:hyperlink>
        </w:p>
        <w:p w:rsidR="00EC573C" w:rsidRDefault="007134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310555" w:history="1">
            <w:r w:rsidR="00EC573C" w:rsidRPr="00C12300">
              <w:rPr>
                <w:rStyle w:val="a5"/>
                <w:noProof/>
              </w:rPr>
              <w:t>УСЛОВИЯ РЕАЛИЗАЦИИ</w:t>
            </w:r>
            <w:r w:rsidR="00EC573C">
              <w:rPr>
                <w:noProof/>
                <w:webHidden/>
              </w:rPr>
              <w:tab/>
            </w:r>
            <w:r w:rsidR="00EC573C">
              <w:rPr>
                <w:noProof/>
                <w:webHidden/>
              </w:rPr>
              <w:fldChar w:fldCharType="begin"/>
            </w:r>
            <w:r w:rsidR="00EC573C">
              <w:rPr>
                <w:noProof/>
                <w:webHidden/>
              </w:rPr>
              <w:instrText xml:space="preserve"> PAGEREF _Toc15310555 \h </w:instrText>
            </w:r>
            <w:r w:rsidR="00EC573C">
              <w:rPr>
                <w:noProof/>
                <w:webHidden/>
              </w:rPr>
            </w:r>
            <w:r w:rsidR="00EC573C">
              <w:rPr>
                <w:noProof/>
                <w:webHidden/>
              </w:rPr>
              <w:fldChar w:fldCharType="separate"/>
            </w:r>
            <w:r w:rsidR="00F33264">
              <w:rPr>
                <w:noProof/>
                <w:webHidden/>
              </w:rPr>
              <w:t>7</w:t>
            </w:r>
            <w:r w:rsidR="00EC573C">
              <w:rPr>
                <w:noProof/>
                <w:webHidden/>
              </w:rPr>
              <w:fldChar w:fldCharType="end"/>
            </w:r>
          </w:hyperlink>
        </w:p>
        <w:p w:rsidR="00EC573C" w:rsidRDefault="00EC573C">
          <w:r>
            <w:rPr>
              <w:b/>
              <w:bCs/>
            </w:rPr>
            <w:fldChar w:fldCharType="end"/>
          </w:r>
        </w:p>
      </w:sdtContent>
    </w:sdt>
    <w:p w:rsidR="00DC42A3" w:rsidRDefault="00DC42A3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F1DCD" w:rsidRPr="00F33264" w:rsidRDefault="006F1DCD" w:rsidP="00F33264">
      <w:pPr>
        <w:pStyle w:val="1"/>
        <w:spacing w:before="0" w:after="120" w:line="360" w:lineRule="auto"/>
        <w:rPr>
          <w:rFonts w:ascii="Arial" w:hAnsi="Arial" w:cs="Arial"/>
          <w:b/>
          <w:color w:val="auto"/>
          <w:sz w:val="28"/>
          <w:szCs w:val="28"/>
        </w:rPr>
      </w:pPr>
      <w:bookmarkStart w:id="1" w:name="_Toc15310551"/>
      <w:r w:rsidRPr="00F33264">
        <w:rPr>
          <w:rFonts w:ascii="Arial" w:hAnsi="Arial" w:cs="Arial"/>
          <w:b/>
          <w:color w:val="auto"/>
          <w:sz w:val="28"/>
          <w:szCs w:val="28"/>
        </w:rPr>
        <w:lastRenderedPageBreak/>
        <w:t>АКТУАЛЬНОСТЬ</w:t>
      </w:r>
      <w:bookmarkEnd w:id="1"/>
      <w:r w:rsidRPr="00F33264">
        <w:rPr>
          <w:rFonts w:ascii="Arial" w:hAnsi="Arial" w:cs="Arial"/>
          <w:b/>
          <w:color w:val="auto"/>
          <w:sz w:val="28"/>
          <w:szCs w:val="28"/>
        </w:rPr>
        <w:t xml:space="preserve">  </w:t>
      </w:r>
    </w:p>
    <w:p w:rsidR="00E279BC" w:rsidRPr="006F1DCD" w:rsidRDefault="006F1DCD" w:rsidP="00E279B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В профессиональных образовательных организациях в последние десятилетия прослеживается устойчивая тенденция к расширению комплекса технических средств и средств информации именно на базе библиотек. </w:t>
      </w:r>
      <w:r w:rsidR="00E279BC">
        <w:rPr>
          <w:rFonts w:ascii="Arial" w:hAnsi="Arial" w:cs="Arial"/>
          <w:sz w:val="24"/>
          <w:szCs w:val="24"/>
        </w:rPr>
        <w:t>Современная библиотека – это отнюдь не только печатные книги и периодические издания. На сегодняшний день уровень развития позволяет почти любую базу пополнять фото- и видеоматериалами, электронными изданиями, презентациями. Кроме того – оснастить её необходимым оборудованием для посетителей с разными образовательными потребностями.</w:t>
      </w:r>
    </w:p>
    <w:p w:rsidR="00E750D3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>Термин «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медиатека</w:t>
      </w:r>
      <w:proofErr w:type="spellEnd"/>
      <w:r w:rsidRPr="006F1DCD">
        <w:rPr>
          <w:rFonts w:ascii="Arial" w:hAnsi="Arial" w:cs="Arial"/>
          <w:sz w:val="24"/>
          <w:szCs w:val="24"/>
        </w:rPr>
        <w:t>» используется прежде всего для того, чтобы подчеркнуть новые формы услуг с включением нетрадиционных для библиотек средств информации, аппаратуры, предоставляемых современной библиотекой. «Медиа» — это не только аппаратные устройства, но и носители информации, которые хранятся и распространяются отдельно от аппаратных устройств, а кроме того, собственно информация. В такой трактовке «медиа» и термин «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медиатека</w:t>
      </w:r>
      <w:proofErr w:type="spellEnd"/>
      <w:r w:rsidRPr="006F1DCD">
        <w:rPr>
          <w:rFonts w:ascii="Arial" w:hAnsi="Arial" w:cs="Arial"/>
          <w:sz w:val="24"/>
          <w:szCs w:val="24"/>
        </w:rPr>
        <w:t>» приобретает совершенно определенное значение.</w:t>
      </w:r>
    </w:p>
    <w:p w:rsidR="00E750D3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1DCD">
        <w:rPr>
          <w:rFonts w:ascii="Arial" w:hAnsi="Arial" w:cs="Arial"/>
          <w:sz w:val="24"/>
          <w:szCs w:val="24"/>
        </w:rPr>
        <w:t>Медиатека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</w:t>
      </w:r>
      <w:r w:rsidR="00DE7D6C">
        <w:rPr>
          <w:rFonts w:ascii="Arial" w:hAnsi="Arial" w:cs="Arial"/>
          <w:sz w:val="24"/>
          <w:szCs w:val="24"/>
        </w:rPr>
        <w:t>–</w:t>
      </w:r>
      <w:r w:rsidRPr="006F1DCD">
        <w:rPr>
          <w:rFonts w:ascii="Arial" w:hAnsi="Arial" w:cs="Arial"/>
          <w:sz w:val="24"/>
          <w:szCs w:val="24"/>
        </w:rPr>
        <w:t xml:space="preserve"> структурное подразделение, которое включает совокупность фонда книг и разнообразных технических и информационных средств; располагает комплексом оборудования и мебели для хранения книг, информационных и технических средств, читальным залом с различными рабочими зонами, где созданы благоприятные условия для индивидуализации и развития творческих способностей, адаптированных под потребности обучения лиц с инвалидностью и ограниченными возможностями здоровья.</w:t>
      </w:r>
    </w:p>
    <w:p w:rsidR="006F1DCD" w:rsidRPr="006F1DCD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Представляя многокомпонентную информационно-педагогическую среду,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медиатека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является таким структурным подразделением, в котором присутствуют элементы для её эффективного функционирования: фонд средств информации и технические средства для её использования, оборудование и мебель</w:t>
      </w:r>
      <w:r w:rsidR="006E2AA7">
        <w:rPr>
          <w:rFonts w:ascii="Arial" w:hAnsi="Arial" w:cs="Arial"/>
          <w:sz w:val="24"/>
          <w:szCs w:val="24"/>
        </w:rPr>
        <w:t xml:space="preserve"> для разных категорий посетителей</w:t>
      </w:r>
      <w:r w:rsidRPr="006F1DCD">
        <w:rPr>
          <w:rFonts w:ascii="Arial" w:hAnsi="Arial" w:cs="Arial"/>
          <w:sz w:val="24"/>
          <w:szCs w:val="24"/>
        </w:rPr>
        <w:t xml:space="preserve">; помещения для успешной самостоятельной работы с информацией и техническими средствами; сотрудники, способные обеспечить работу аппаратуры.  </w:t>
      </w:r>
    </w:p>
    <w:p w:rsidR="006E2AA7" w:rsidRDefault="006E2AA7" w:rsidP="006F1DCD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F1DCD" w:rsidRPr="00F33264" w:rsidRDefault="006F1DCD" w:rsidP="00F33264">
      <w:pPr>
        <w:pStyle w:val="1"/>
        <w:spacing w:before="0" w:after="120" w:line="360" w:lineRule="auto"/>
        <w:rPr>
          <w:rFonts w:ascii="Arial" w:hAnsi="Arial" w:cs="Arial"/>
          <w:b/>
          <w:sz w:val="28"/>
          <w:szCs w:val="28"/>
        </w:rPr>
      </w:pPr>
      <w:bookmarkStart w:id="2" w:name="_Toc15310552"/>
      <w:r w:rsidRPr="00F33264">
        <w:rPr>
          <w:rFonts w:ascii="Arial" w:hAnsi="Arial" w:cs="Arial"/>
          <w:b/>
          <w:color w:val="auto"/>
          <w:sz w:val="28"/>
          <w:szCs w:val="28"/>
        </w:rPr>
        <w:lastRenderedPageBreak/>
        <w:t>НАЗНАЧЕНИЕ</w:t>
      </w:r>
      <w:bookmarkEnd w:id="2"/>
      <w:r w:rsidRPr="00F33264">
        <w:rPr>
          <w:rFonts w:ascii="Arial" w:hAnsi="Arial" w:cs="Arial"/>
          <w:b/>
          <w:sz w:val="28"/>
          <w:szCs w:val="28"/>
        </w:rPr>
        <w:t xml:space="preserve">  </w:t>
      </w:r>
    </w:p>
    <w:p w:rsidR="00E750D3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>В образовательном учреждении единое информационное образовательное пространство является той универсальной коммуникативной средой, где циркулируют различные информационные потоки между всеми участниками образовательного процесса. Для успешного развития этого процесса библиотеке необходимо включиться в этот процесс, так как она развивается в контексте</w:t>
      </w:r>
      <w:r w:rsidR="006E2AA7">
        <w:rPr>
          <w:rFonts w:ascii="Arial" w:hAnsi="Arial" w:cs="Arial"/>
          <w:sz w:val="24"/>
          <w:szCs w:val="24"/>
        </w:rPr>
        <w:t xml:space="preserve"> конкретного учебного заведения, а, может быть, и выходя за его пределы. </w:t>
      </w:r>
      <w:proofErr w:type="spellStart"/>
      <w:r w:rsidR="006E2AA7">
        <w:rPr>
          <w:rFonts w:ascii="Arial" w:hAnsi="Arial" w:cs="Arial"/>
          <w:sz w:val="24"/>
          <w:szCs w:val="24"/>
        </w:rPr>
        <w:t>Медиатека</w:t>
      </w:r>
      <w:proofErr w:type="spellEnd"/>
      <w:r w:rsidR="006E2AA7">
        <w:rPr>
          <w:rFonts w:ascii="Arial" w:hAnsi="Arial" w:cs="Arial"/>
          <w:sz w:val="24"/>
          <w:szCs w:val="24"/>
        </w:rPr>
        <w:t>, имеющая уникальный фонд или оборудование, вполне может послужить тем местом, куда учащиеся, сотрудники других организаций-партнеров или иные заинтересованные лица могут прийти за необходимой информацией.</w:t>
      </w:r>
    </w:p>
    <w:p w:rsidR="00E750D3" w:rsidRDefault="006F1DCD" w:rsidP="00E750D3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>Это потребность в чтении книг и периодики; просмотр и прослу</w:t>
      </w:r>
      <w:r w:rsidR="0091340C">
        <w:rPr>
          <w:rFonts w:ascii="Arial" w:hAnsi="Arial" w:cs="Arial"/>
          <w:sz w:val="24"/>
          <w:szCs w:val="24"/>
        </w:rPr>
        <w:t>шивание видео-, аудиоматериалов</w:t>
      </w:r>
      <w:r w:rsidRPr="006F1DCD">
        <w:rPr>
          <w:rFonts w:ascii="Arial" w:hAnsi="Arial" w:cs="Arial"/>
          <w:sz w:val="24"/>
          <w:szCs w:val="24"/>
        </w:rPr>
        <w:t>. Возможность</w:t>
      </w:r>
      <w:r w:rsidR="00E750D3">
        <w:rPr>
          <w:rFonts w:ascii="Arial" w:hAnsi="Arial" w:cs="Arial"/>
          <w:sz w:val="24"/>
          <w:szCs w:val="24"/>
        </w:rPr>
        <w:t xml:space="preserve"> </w:t>
      </w:r>
      <w:r w:rsidRPr="006F1DCD">
        <w:rPr>
          <w:rFonts w:ascii="Arial" w:hAnsi="Arial" w:cs="Arial"/>
          <w:sz w:val="24"/>
          <w:szCs w:val="24"/>
        </w:rPr>
        <w:t xml:space="preserve">записи в текстовом редакторе тех идей, которые они извлекают из фондов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>, создание электронных презентаций своих выс</w:t>
      </w:r>
      <w:r w:rsidR="00E750D3">
        <w:rPr>
          <w:rFonts w:ascii="Arial" w:hAnsi="Arial" w:cs="Arial"/>
          <w:sz w:val="24"/>
          <w:szCs w:val="24"/>
        </w:rPr>
        <w:t xml:space="preserve">туплений на уроке. </w:t>
      </w:r>
      <w:r w:rsidR="006E2AA7">
        <w:rPr>
          <w:rFonts w:ascii="Arial" w:hAnsi="Arial" w:cs="Arial"/>
          <w:sz w:val="24"/>
          <w:szCs w:val="24"/>
        </w:rPr>
        <w:t xml:space="preserve">Здесь </w:t>
      </w:r>
      <w:r w:rsidR="000271C1">
        <w:rPr>
          <w:rFonts w:ascii="Arial" w:hAnsi="Arial" w:cs="Arial"/>
          <w:sz w:val="24"/>
          <w:szCs w:val="24"/>
        </w:rPr>
        <w:t xml:space="preserve">открывается перспектива </w:t>
      </w:r>
      <w:r w:rsidRPr="006F1DCD">
        <w:rPr>
          <w:rFonts w:ascii="Arial" w:hAnsi="Arial" w:cs="Arial"/>
          <w:sz w:val="24"/>
          <w:szCs w:val="24"/>
        </w:rPr>
        <w:t xml:space="preserve">взаимодействия индивидуально или в небольших группах с другими обучающимися и преподавателями, используя телекоммуникационные средства.    </w:t>
      </w:r>
    </w:p>
    <w:p w:rsidR="006F1DCD" w:rsidRPr="006F1DCD" w:rsidRDefault="006F1DCD" w:rsidP="00E750D3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В целом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медиатека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предоставляет</w:t>
      </w:r>
      <w:r w:rsidR="0091340C">
        <w:rPr>
          <w:rFonts w:ascii="Arial" w:hAnsi="Arial" w:cs="Arial"/>
          <w:sz w:val="24"/>
          <w:szCs w:val="24"/>
        </w:rPr>
        <w:t xml:space="preserve"> обучающимся с инвалидностью и</w:t>
      </w:r>
      <w:r w:rsidRPr="006F1DCD">
        <w:rPr>
          <w:rFonts w:ascii="Arial" w:hAnsi="Arial" w:cs="Arial"/>
          <w:sz w:val="24"/>
          <w:szCs w:val="24"/>
        </w:rPr>
        <w:t xml:space="preserve"> ограниченными возможностями здоровья условия для самовыражения, коммуникации и социальной адаптации.  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Медиатека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выполняет широкие функции в информационно</w:t>
      </w:r>
      <w:r w:rsidR="006E2AA7">
        <w:rPr>
          <w:rFonts w:ascii="Arial" w:hAnsi="Arial" w:cs="Arial"/>
          <w:sz w:val="24"/>
          <w:szCs w:val="24"/>
        </w:rPr>
        <w:t>м</w:t>
      </w:r>
      <w:r w:rsidRPr="006F1DCD">
        <w:rPr>
          <w:rFonts w:ascii="Arial" w:hAnsi="Arial" w:cs="Arial"/>
          <w:sz w:val="24"/>
          <w:szCs w:val="24"/>
        </w:rPr>
        <w:t xml:space="preserve"> обеспечении педагогического коллектива по профессиям среднего профессионального образования и профессионального обучения. </w:t>
      </w:r>
    </w:p>
    <w:p w:rsidR="006F1DCD" w:rsidRPr="00F33264" w:rsidRDefault="006F1DCD" w:rsidP="00F33264">
      <w:pPr>
        <w:pStyle w:val="1"/>
        <w:spacing w:before="0" w:after="120" w:line="360" w:lineRule="auto"/>
        <w:rPr>
          <w:rFonts w:ascii="Arial" w:hAnsi="Arial" w:cs="Arial"/>
          <w:b/>
          <w:color w:val="auto"/>
          <w:sz w:val="28"/>
          <w:szCs w:val="28"/>
        </w:rPr>
      </w:pPr>
      <w:bookmarkStart w:id="3" w:name="_Toc15310553"/>
      <w:r w:rsidRPr="00F33264">
        <w:rPr>
          <w:rFonts w:ascii="Arial" w:hAnsi="Arial" w:cs="Arial"/>
          <w:b/>
          <w:color w:val="auto"/>
          <w:sz w:val="28"/>
          <w:szCs w:val="28"/>
        </w:rPr>
        <w:t>ЭТАПЫ ФОРМИРОВАНИЯ</w:t>
      </w:r>
      <w:bookmarkEnd w:id="3"/>
      <w:r w:rsidRPr="00F33264">
        <w:rPr>
          <w:rFonts w:ascii="Arial" w:hAnsi="Arial" w:cs="Arial"/>
          <w:b/>
          <w:color w:val="auto"/>
          <w:sz w:val="28"/>
          <w:szCs w:val="28"/>
        </w:rPr>
        <w:t xml:space="preserve">  </w:t>
      </w:r>
    </w:p>
    <w:p w:rsidR="000C1655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На </w:t>
      </w:r>
      <w:r w:rsidRPr="0000614D">
        <w:rPr>
          <w:rFonts w:ascii="Arial" w:hAnsi="Arial" w:cs="Arial"/>
          <w:i/>
          <w:sz w:val="24"/>
          <w:szCs w:val="24"/>
        </w:rPr>
        <w:t>первом этапе</w:t>
      </w:r>
      <w:r w:rsidR="000C1655">
        <w:rPr>
          <w:rFonts w:ascii="Arial" w:hAnsi="Arial" w:cs="Arial"/>
          <w:sz w:val="24"/>
          <w:szCs w:val="24"/>
        </w:rPr>
        <w:t xml:space="preserve"> администрации</w:t>
      </w:r>
      <w:r w:rsidRPr="006F1DCD">
        <w:rPr>
          <w:rFonts w:ascii="Arial" w:hAnsi="Arial" w:cs="Arial"/>
          <w:sz w:val="24"/>
          <w:szCs w:val="24"/>
        </w:rPr>
        <w:t xml:space="preserve"> совместно </w:t>
      </w:r>
      <w:r w:rsidR="000C1655">
        <w:rPr>
          <w:rFonts w:ascii="Arial" w:hAnsi="Arial" w:cs="Arial"/>
          <w:sz w:val="24"/>
          <w:szCs w:val="24"/>
        </w:rPr>
        <w:t xml:space="preserve">с педагогическими работниками, </w:t>
      </w:r>
      <w:r w:rsidRPr="006F1DCD">
        <w:rPr>
          <w:rFonts w:ascii="Arial" w:hAnsi="Arial" w:cs="Arial"/>
          <w:sz w:val="24"/>
          <w:szCs w:val="24"/>
        </w:rPr>
        <w:t xml:space="preserve">библиотекарем необходимо продумать программу создания и развития единой информационной образовательной среды, а затем уже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. На этом же этапе уточняется состав информационных ресурсов, которыми предполагается укомплектовать фонд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>.</w:t>
      </w:r>
      <w:r w:rsidR="000C1655">
        <w:rPr>
          <w:rFonts w:ascii="Arial" w:hAnsi="Arial" w:cs="Arial"/>
          <w:sz w:val="24"/>
          <w:szCs w:val="24"/>
        </w:rPr>
        <w:t xml:space="preserve"> </w:t>
      </w:r>
      <w:r w:rsidRPr="006F1DCD">
        <w:rPr>
          <w:rFonts w:ascii="Arial" w:hAnsi="Arial" w:cs="Arial"/>
          <w:sz w:val="24"/>
          <w:szCs w:val="24"/>
        </w:rPr>
        <w:t>Рассматриваются возможности увеличения помещений, занимаемых библиотекой, установки необходимых охранных средств, приобретения недостающей для нормального функционирования библиотеки мебели и предметов интерьера</w:t>
      </w:r>
      <w:r w:rsidR="000C1655">
        <w:rPr>
          <w:rFonts w:ascii="Arial" w:hAnsi="Arial" w:cs="Arial"/>
          <w:sz w:val="24"/>
          <w:szCs w:val="24"/>
        </w:rPr>
        <w:t xml:space="preserve"> и, безусловно, для </w:t>
      </w:r>
      <w:proofErr w:type="spellStart"/>
      <w:r w:rsidR="000C1655">
        <w:rPr>
          <w:rFonts w:ascii="Arial" w:hAnsi="Arial" w:cs="Arial"/>
          <w:sz w:val="24"/>
          <w:szCs w:val="24"/>
        </w:rPr>
        <w:t>безбарьерной</w:t>
      </w:r>
      <w:proofErr w:type="spellEnd"/>
      <w:r w:rsidR="000C1655">
        <w:rPr>
          <w:rFonts w:ascii="Arial" w:hAnsi="Arial" w:cs="Arial"/>
          <w:sz w:val="24"/>
          <w:szCs w:val="24"/>
        </w:rPr>
        <w:t xml:space="preserve"> среды</w:t>
      </w:r>
      <w:r w:rsidRPr="006F1DCD">
        <w:rPr>
          <w:rFonts w:ascii="Arial" w:hAnsi="Arial" w:cs="Arial"/>
          <w:sz w:val="24"/>
          <w:szCs w:val="24"/>
        </w:rPr>
        <w:t xml:space="preserve">. Совместно с администрацией учитываются потребности будущей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в оснащении компьютерами и другим оборудованием для использования </w:t>
      </w:r>
      <w:proofErr w:type="spellStart"/>
      <w:r w:rsidRPr="006F1DCD">
        <w:rPr>
          <w:rFonts w:ascii="Arial" w:hAnsi="Arial" w:cs="Arial"/>
          <w:sz w:val="24"/>
          <w:szCs w:val="24"/>
        </w:rPr>
        <w:t>медиаинфо</w:t>
      </w:r>
      <w:r w:rsidR="000C1655">
        <w:rPr>
          <w:rFonts w:ascii="Arial" w:hAnsi="Arial" w:cs="Arial"/>
          <w:sz w:val="24"/>
          <w:szCs w:val="24"/>
        </w:rPr>
        <w:t>рмации</w:t>
      </w:r>
      <w:proofErr w:type="spellEnd"/>
      <w:r w:rsidR="000C165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C1655">
        <w:rPr>
          <w:rFonts w:ascii="Arial" w:hAnsi="Arial" w:cs="Arial"/>
          <w:sz w:val="24"/>
          <w:szCs w:val="24"/>
        </w:rPr>
        <w:t>медиапроекторы</w:t>
      </w:r>
      <w:proofErr w:type="spellEnd"/>
      <w:r w:rsidR="000C1655">
        <w:rPr>
          <w:rFonts w:ascii="Arial" w:hAnsi="Arial" w:cs="Arial"/>
          <w:sz w:val="24"/>
          <w:szCs w:val="24"/>
        </w:rPr>
        <w:t xml:space="preserve">, экраны </w:t>
      </w:r>
      <w:r w:rsidRPr="006F1DCD">
        <w:rPr>
          <w:rFonts w:ascii="Arial" w:hAnsi="Arial" w:cs="Arial"/>
          <w:sz w:val="24"/>
          <w:szCs w:val="24"/>
        </w:rPr>
        <w:t xml:space="preserve">и т.д.), а также </w:t>
      </w:r>
      <w:r w:rsidRPr="006F1DCD">
        <w:rPr>
          <w:rFonts w:ascii="Arial" w:hAnsi="Arial" w:cs="Arial"/>
          <w:sz w:val="24"/>
          <w:szCs w:val="24"/>
        </w:rPr>
        <w:lastRenderedPageBreak/>
        <w:t>создания индивидуальных м</w:t>
      </w:r>
      <w:r w:rsidR="000C1655">
        <w:rPr>
          <w:rFonts w:ascii="Arial" w:hAnsi="Arial" w:cs="Arial"/>
          <w:sz w:val="24"/>
          <w:szCs w:val="24"/>
        </w:rPr>
        <w:t xml:space="preserve">ест </w:t>
      </w:r>
      <w:proofErr w:type="gramStart"/>
      <w:r w:rsidR="000C1655">
        <w:rPr>
          <w:rFonts w:ascii="Arial" w:hAnsi="Arial" w:cs="Arial"/>
          <w:sz w:val="24"/>
          <w:szCs w:val="24"/>
        </w:rPr>
        <w:t>для самостоятельных занятий</w:t>
      </w:r>
      <w:proofErr w:type="gramEnd"/>
      <w:r w:rsidRPr="006F1DCD">
        <w:rPr>
          <w:rFonts w:ascii="Arial" w:hAnsi="Arial" w:cs="Arial"/>
          <w:sz w:val="24"/>
          <w:szCs w:val="24"/>
        </w:rPr>
        <w:t xml:space="preserve"> обучающихся с книгой и другими средствами информации. </w:t>
      </w:r>
    </w:p>
    <w:p w:rsidR="00E750D3" w:rsidRDefault="006F1DCD" w:rsidP="00E750D3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На </w:t>
      </w:r>
      <w:r w:rsidRPr="0000614D">
        <w:rPr>
          <w:rFonts w:ascii="Arial" w:hAnsi="Arial" w:cs="Arial"/>
          <w:i/>
          <w:sz w:val="24"/>
          <w:szCs w:val="24"/>
        </w:rPr>
        <w:t>втором этапе</w:t>
      </w:r>
      <w:r w:rsidRPr="006F1DCD">
        <w:rPr>
          <w:rFonts w:ascii="Arial" w:hAnsi="Arial" w:cs="Arial"/>
          <w:sz w:val="24"/>
          <w:szCs w:val="24"/>
        </w:rPr>
        <w:t xml:space="preserve"> по развитию и формированию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будет подготовка и разработка нормативной документации, касающейся функционирования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. </w:t>
      </w:r>
      <w:r w:rsidRPr="00E750D3">
        <w:rPr>
          <w:rFonts w:ascii="Arial" w:hAnsi="Arial" w:cs="Arial"/>
          <w:sz w:val="24"/>
          <w:szCs w:val="24"/>
        </w:rPr>
        <w:t>При разработке пакета норматив</w:t>
      </w:r>
      <w:r w:rsidR="00E750D3">
        <w:rPr>
          <w:rFonts w:ascii="Arial" w:hAnsi="Arial" w:cs="Arial"/>
          <w:sz w:val="24"/>
          <w:szCs w:val="24"/>
        </w:rPr>
        <w:t>ных документов можно включить:</w:t>
      </w:r>
    </w:p>
    <w:p w:rsidR="00E750D3" w:rsidRDefault="006F1DCD" w:rsidP="00E750D3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 xml:space="preserve">Программу развития </w:t>
      </w:r>
      <w:proofErr w:type="spellStart"/>
      <w:r w:rsidRPr="00E750D3">
        <w:rPr>
          <w:rFonts w:ascii="Arial" w:hAnsi="Arial" w:cs="Arial"/>
          <w:sz w:val="24"/>
          <w:szCs w:val="24"/>
        </w:rPr>
        <w:t>медиатеки</w:t>
      </w:r>
      <w:proofErr w:type="spellEnd"/>
      <w:r w:rsidRPr="00E750D3">
        <w:rPr>
          <w:rFonts w:ascii="Arial" w:hAnsi="Arial" w:cs="Arial"/>
          <w:sz w:val="24"/>
          <w:szCs w:val="24"/>
        </w:rPr>
        <w:t xml:space="preserve">;   </w:t>
      </w:r>
    </w:p>
    <w:p w:rsidR="00E750D3" w:rsidRDefault="006F1DCD" w:rsidP="00E750D3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 xml:space="preserve">Планы поэтапной реализации программы развития </w:t>
      </w:r>
      <w:proofErr w:type="spellStart"/>
      <w:r w:rsidRPr="00E750D3">
        <w:rPr>
          <w:rFonts w:ascii="Arial" w:hAnsi="Arial" w:cs="Arial"/>
          <w:sz w:val="24"/>
          <w:szCs w:val="24"/>
        </w:rPr>
        <w:t>медиатеки</w:t>
      </w:r>
      <w:proofErr w:type="spellEnd"/>
      <w:r w:rsidR="000C1655">
        <w:rPr>
          <w:rFonts w:ascii="Arial" w:hAnsi="Arial" w:cs="Arial"/>
          <w:sz w:val="24"/>
          <w:szCs w:val="24"/>
        </w:rPr>
        <w:t>;</w:t>
      </w:r>
      <w:r w:rsidRPr="00E750D3">
        <w:rPr>
          <w:rFonts w:ascii="Arial" w:hAnsi="Arial" w:cs="Arial"/>
          <w:sz w:val="24"/>
          <w:szCs w:val="24"/>
        </w:rPr>
        <w:t xml:space="preserve">   </w:t>
      </w:r>
    </w:p>
    <w:p w:rsidR="00E750D3" w:rsidRDefault="006F1DCD" w:rsidP="00E750D3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 xml:space="preserve">Положение о </w:t>
      </w:r>
      <w:proofErr w:type="spellStart"/>
      <w:r w:rsidRPr="00E750D3">
        <w:rPr>
          <w:rFonts w:ascii="Arial" w:hAnsi="Arial" w:cs="Arial"/>
          <w:sz w:val="24"/>
          <w:szCs w:val="24"/>
        </w:rPr>
        <w:t>медиатеке</w:t>
      </w:r>
      <w:proofErr w:type="spellEnd"/>
      <w:r w:rsidRPr="00E750D3">
        <w:rPr>
          <w:rFonts w:ascii="Arial" w:hAnsi="Arial" w:cs="Arial"/>
          <w:sz w:val="24"/>
          <w:szCs w:val="24"/>
        </w:rPr>
        <w:t xml:space="preserve">;   </w:t>
      </w:r>
    </w:p>
    <w:p w:rsidR="00E750D3" w:rsidRDefault="006F1DCD" w:rsidP="00E750D3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 xml:space="preserve">Правила пользования </w:t>
      </w:r>
      <w:proofErr w:type="spellStart"/>
      <w:r w:rsidRPr="00E750D3">
        <w:rPr>
          <w:rFonts w:ascii="Arial" w:hAnsi="Arial" w:cs="Arial"/>
          <w:sz w:val="24"/>
          <w:szCs w:val="24"/>
        </w:rPr>
        <w:t>медиатекой</w:t>
      </w:r>
      <w:proofErr w:type="spellEnd"/>
      <w:r w:rsidRPr="00E750D3">
        <w:rPr>
          <w:rFonts w:ascii="Arial" w:hAnsi="Arial" w:cs="Arial"/>
          <w:sz w:val="24"/>
          <w:szCs w:val="24"/>
        </w:rPr>
        <w:t xml:space="preserve">;   </w:t>
      </w:r>
    </w:p>
    <w:p w:rsidR="006F1DCD" w:rsidRPr="00E750D3" w:rsidRDefault="006F1DCD" w:rsidP="00E750D3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 xml:space="preserve">Должностные инструкции работников </w:t>
      </w:r>
      <w:proofErr w:type="spellStart"/>
      <w:r w:rsidRPr="00E750D3">
        <w:rPr>
          <w:rFonts w:ascii="Arial" w:hAnsi="Arial" w:cs="Arial"/>
          <w:sz w:val="24"/>
          <w:szCs w:val="24"/>
        </w:rPr>
        <w:t>медиатеки</w:t>
      </w:r>
      <w:proofErr w:type="spellEnd"/>
      <w:r w:rsidRPr="00E750D3">
        <w:rPr>
          <w:rFonts w:ascii="Arial" w:hAnsi="Arial" w:cs="Arial"/>
          <w:sz w:val="24"/>
          <w:szCs w:val="24"/>
        </w:rPr>
        <w:t xml:space="preserve">.  </w:t>
      </w:r>
    </w:p>
    <w:p w:rsidR="00E750D3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На </w:t>
      </w:r>
      <w:r w:rsidRPr="0000614D">
        <w:rPr>
          <w:rFonts w:ascii="Arial" w:hAnsi="Arial" w:cs="Arial"/>
          <w:i/>
          <w:sz w:val="24"/>
          <w:szCs w:val="24"/>
        </w:rPr>
        <w:t>третьем этапе</w:t>
      </w:r>
      <w:r w:rsidRPr="006F1DCD">
        <w:rPr>
          <w:rFonts w:ascii="Arial" w:hAnsi="Arial" w:cs="Arial"/>
          <w:sz w:val="24"/>
          <w:szCs w:val="24"/>
        </w:rPr>
        <w:t xml:space="preserve"> в создаваемой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медиатеке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формируется и пополняется фонд нетрадиционных носителей информации.</w:t>
      </w:r>
      <w:r w:rsidR="0000614D">
        <w:rPr>
          <w:rFonts w:ascii="Arial" w:hAnsi="Arial" w:cs="Arial"/>
          <w:sz w:val="24"/>
          <w:szCs w:val="24"/>
        </w:rPr>
        <w:t xml:space="preserve"> </w:t>
      </w:r>
      <w:r w:rsidRPr="006F1DCD">
        <w:rPr>
          <w:rFonts w:ascii="Arial" w:hAnsi="Arial" w:cs="Arial"/>
          <w:sz w:val="24"/>
          <w:szCs w:val="24"/>
        </w:rPr>
        <w:t xml:space="preserve">Формируя фонд будущей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>, необходимо учитывать, прежде всего, будущую востребованность этих ресурсов, а также контент электронных изданий.</w:t>
      </w:r>
      <w:r w:rsidR="0000614D">
        <w:rPr>
          <w:rFonts w:ascii="Arial" w:hAnsi="Arial" w:cs="Arial"/>
          <w:sz w:val="24"/>
          <w:szCs w:val="24"/>
        </w:rPr>
        <w:t xml:space="preserve"> </w:t>
      </w:r>
      <w:r w:rsidR="000C1655">
        <w:rPr>
          <w:rFonts w:ascii="Arial" w:hAnsi="Arial" w:cs="Arial"/>
          <w:sz w:val="24"/>
          <w:szCs w:val="24"/>
        </w:rPr>
        <w:t>Организации</w:t>
      </w:r>
      <w:r w:rsidRPr="006F1DCD">
        <w:rPr>
          <w:rFonts w:ascii="Arial" w:hAnsi="Arial" w:cs="Arial"/>
          <w:sz w:val="24"/>
          <w:szCs w:val="24"/>
        </w:rPr>
        <w:t xml:space="preserve">, ориентированные на активную самостоятельную работу, в том числе в рамках проектов, должны предусмотреть и фактор пополнения фонда работами учащихся и </w:t>
      </w:r>
      <w:r w:rsidR="000C1655">
        <w:rPr>
          <w:rFonts w:ascii="Arial" w:hAnsi="Arial" w:cs="Arial"/>
          <w:sz w:val="24"/>
          <w:szCs w:val="24"/>
        </w:rPr>
        <w:t>специалистов</w:t>
      </w:r>
      <w:r w:rsidRPr="006F1DCD">
        <w:rPr>
          <w:rFonts w:ascii="Arial" w:hAnsi="Arial" w:cs="Arial"/>
          <w:sz w:val="24"/>
          <w:szCs w:val="24"/>
        </w:rPr>
        <w:t xml:space="preserve">, выполненных в рамках проектной деятельности. Содержание такого фонда может быть укомплектовано как электронными ресурсами (презентации, видеоматериалы и др.), так и печатными изданиями.  </w:t>
      </w:r>
    </w:p>
    <w:p w:rsidR="00E750D3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Следующий шаг к развитию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</w:t>
      </w:r>
      <w:r w:rsidR="0000614D">
        <w:rPr>
          <w:rFonts w:ascii="Arial" w:hAnsi="Arial" w:cs="Arial"/>
          <w:sz w:val="24"/>
          <w:szCs w:val="24"/>
        </w:rPr>
        <w:t>–</w:t>
      </w:r>
      <w:r w:rsidRPr="006F1DCD">
        <w:rPr>
          <w:rFonts w:ascii="Arial" w:hAnsi="Arial" w:cs="Arial"/>
          <w:sz w:val="24"/>
          <w:szCs w:val="24"/>
        </w:rPr>
        <w:t xml:space="preserve"> э</w:t>
      </w:r>
      <w:r w:rsidR="000C1655">
        <w:rPr>
          <w:rFonts w:ascii="Arial" w:hAnsi="Arial" w:cs="Arial"/>
          <w:sz w:val="24"/>
          <w:szCs w:val="24"/>
        </w:rPr>
        <w:t xml:space="preserve">то </w:t>
      </w:r>
      <w:r w:rsidRPr="006F1DCD">
        <w:rPr>
          <w:rFonts w:ascii="Arial" w:hAnsi="Arial" w:cs="Arial"/>
          <w:sz w:val="24"/>
          <w:szCs w:val="24"/>
        </w:rPr>
        <w:t xml:space="preserve">организация коммуникационной связи. Установление устойчивого канала выхода в Интернет позволит всем пользователям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:  </w:t>
      </w:r>
    </w:p>
    <w:p w:rsidR="00E750D3" w:rsidRPr="0000614D" w:rsidRDefault="006F1DCD" w:rsidP="0000614D">
      <w:pPr>
        <w:pStyle w:val="a3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614D">
        <w:rPr>
          <w:rFonts w:ascii="Arial" w:hAnsi="Arial" w:cs="Arial"/>
          <w:sz w:val="24"/>
          <w:szCs w:val="24"/>
        </w:rPr>
        <w:t xml:space="preserve">подключаться к базам данных и другим центрам информации, что открывает доступ к различным источникам информации в любых библиотеках, тем самым значительно расширяя информационное пространство;   </w:t>
      </w:r>
    </w:p>
    <w:p w:rsidR="00E750D3" w:rsidRPr="0000614D" w:rsidRDefault="006F1DCD" w:rsidP="0000614D">
      <w:pPr>
        <w:pStyle w:val="a3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614D">
        <w:rPr>
          <w:rFonts w:ascii="Arial" w:hAnsi="Arial" w:cs="Arial"/>
          <w:sz w:val="24"/>
          <w:szCs w:val="24"/>
        </w:rPr>
        <w:t xml:space="preserve">вступать в общение с обучающимися, преподавателями других профессиональных образовательных учреждений, расположенных на любых расстояниях;   </w:t>
      </w:r>
    </w:p>
    <w:p w:rsidR="00E750D3" w:rsidRPr="0000614D" w:rsidRDefault="006F1DCD" w:rsidP="0000614D">
      <w:pPr>
        <w:pStyle w:val="a3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614D">
        <w:rPr>
          <w:rFonts w:ascii="Arial" w:hAnsi="Arial" w:cs="Arial"/>
          <w:sz w:val="24"/>
          <w:szCs w:val="24"/>
        </w:rPr>
        <w:t xml:space="preserve">организовывать совместные проекты по самым разнообразным темам с партнерами;   </w:t>
      </w:r>
    </w:p>
    <w:p w:rsidR="00E750D3" w:rsidRPr="0000614D" w:rsidRDefault="006F1DCD" w:rsidP="0000614D">
      <w:pPr>
        <w:pStyle w:val="a3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614D">
        <w:rPr>
          <w:rFonts w:ascii="Arial" w:hAnsi="Arial" w:cs="Arial"/>
          <w:sz w:val="24"/>
          <w:szCs w:val="24"/>
        </w:rPr>
        <w:t xml:space="preserve">получать необходимые консультации у компетентных специалистов в научных и методических центрах;   </w:t>
      </w:r>
    </w:p>
    <w:p w:rsidR="00E750D3" w:rsidRPr="0000614D" w:rsidRDefault="006F1DCD" w:rsidP="0000614D">
      <w:pPr>
        <w:pStyle w:val="a3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614D">
        <w:rPr>
          <w:rFonts w:ascii="Arial" w:hAnsi="Arial" w:cs="Arial"/>
          <w:sz w:val="24"/>
          <w:szCs w:val="24"/>
        </w:rPr>
        <w:lastRenderedPageBreak/>
        <w:t xml:space="preserve">организовывать телеконференции для обсуждения самых разнообразных вопросов;   </w:t>
      </w:r>
    </w:p>
    <w:p w:rsidR="0000614D" w:rsidRDefault="006F1DCD" w:rsidP="0000614D">
      <w:pPr>
        <w:pStyle w:val="a3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0614D">
        <w:rPr>
          <w:rFonts w:ascii="Arial" w:hAnsi="Arial" w:cs="Arial"/>
          <w:sz w:val="24"/>
          <w:szCs w:val="24"/>
        </w:rPr>
        <w:t>обмениваться разнообразно</w:t>
      </w:r>
      <w:r w:rsidR="0000614D">
        <w:rPr>
          <w:rFonts w:ascii="Arial" w:hAnsi="Arial" w:cs="Arial"/>
          <w:sz w:val="24"/>
          <w:szCs w:val="24"/>
        </w:rPr>
        <w:t>й информацией любого объема.</w:t>
      </w:r>
    </w:p>
    <w:p w:rsidR="006F1DCD" w:rsidRPr="0000614D" w:rsidRDefault="006F1DCD" w:rsidP="0000614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14D">
        <w:rPr>
          <w:rFonts w:ascii="Arial" w:hAnsi="Arial" w:cs="Arial"/>
          <w:sz w:val="24"/>
          <w:szCs w:val="24"/>
        </w:rPr>
        <w:t xml:space="preserve">Дальнейшее развитие </w:t>
      </w:r>
      <w:proofErr w:type="spellStart"/>
      <w:r w:rsidRPr="0000614D">
        <w:rPr>
          <w:rFonts w:ascii="Arial" w:hAnsi="Arial" w:cs="Arial"/>
          <w:sz w:val="24"/>
          <w:szCs w:val="24"/>
        </w:rPr>
        <w:t>медиатеки</w:t>
      </w:r>
      <w:proofErr w:type="spellEnd"/>
      <w:r w:rsidRPr="0000614D">
        <w:rPr>
          <w:rFonts w:ascii="Arial" w:hAnsi="Arial" w:cs="Arial"/>
          <w:sz w:val="24"/>
          <w:szCs w:val="24"/>
        </w:rPr>
        <w:t xml:space="preserve"> предполагает процесс постепенного накопления методических материалов, разработанных педагогами образовательного учреждения, а также исследовательских и творческих работ, обучающихся в электронном виде. </w:t>
      </w:r>
      <w:r w:rsidR="000C1655">
        <w:rPr>
          <w:rFonts w:ascii="Arial" w:hAnsi="Arial" w:cs="Arial"/>
          <w:sz w:val="24"/>
          <w:szCs w:val="24"/>
        </w:rPr>
        <w:t>А также, возможно, полезными электронными фондами и базами других учреждений.</w:t>
      </w:r>
    </w:p>
    <w:p w:rsidR="006F1DCD" w:rsidRPr="00F33264" w:rsidRDefault="00E279BC" w:rsidP="00F33264">
      <w:pPr>
        <w:pStyle w:val="1"/>
        <w:spacing w:before="0" w:after="120" w:line="360" w:lineRule="auto"/>
        <w:rPr>
          <w:rFonts w:ascii="Arial" w:hAnsi="Arial" w:cs="Arial"/>
          <w:b/>
          <w:color w:val="auto"/>
          <w:sz w:val="28"/>
          <w:szCs w:val="28"/>
        </w:rPr>
      </w:pPr>
      <w:bookmarkStart w:id="4" w:name="_Toc15310554"/>
      <w:r w:rsidRPr="00F33264">
        <w:rPr>
          <w:rFonts w:ascii="Arial" w:hAnsi="Arial" w:cs="Arial"/>
          <w:b/>
          <w:color w:val="auto"/>
          <w:sz w:val="28"/>
          <w:szCs w:val="28"/>
        </w:rPr>
        <w:t>НАПОЛНЕНИЕ</w:t>
      </w:r>
      <w:bookmarkEnd w:id="4"/>
    </w:p>
    <w:p w:rsidR="00E279BC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Поскольку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медиатека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выполняет широкие функции в обеспечении</w:t>
      </w:r>
      <w:r w:rsidR="0000614D">
        <w:rPr>
          <w:rFonts w:ascii="Arial" w:hAnsi="Arial" w:cs="Arial"/>
          <w:sz w:val="24"/>
          <w:szCs w:val="24"/>
        </w:rPr>
        <w:t xml:space="preserve"> информацией</w:t>
      </w:r>
      <w:r w:rsidRPr="006F1DCD">
        <w:rPr>
          <w:rFonts w:ascii="Arial" w:hAnsi="Arial" w:cs="Arial"/>
          <w:sz w:val="24"/>
          <w:szCs w:val="24"/>
        </w:rPr>
        <w:t xml:space="preserve"> педагогического коллектива, в развитии креативных способно</w:t>
      </w:r>
      <w:r w:rsidR="00414A7E">
        <w:rPr>
          <w:rFonts w:ascii="Arial" w:hAnsi="Arial" w:cs="Arial"/>
          <w:sz w:val="24"/>
          <w:szCs w:val="24"/>
        </w:rPr>
        <w:t xml:space="preserve">стей и </w:t>
      </w:r>
      <w:proofErr w:type="gramStart"/>
      <w:r w:rsidR="00414A7E">
        <w:rPr>
          <w:rFonts w:ascii="Arial" w:hAnsi="Arial" w:cs="Arial"/>
          <w:sz w:val="24"/>
          <w:szCs w:val="24"/>
        </w:rPr>
        <w:t xml:space="preserve">познавательных </w:t>
      </w:r>
      <w:r w:rsidR="0000614D">
        <w:rPr>
          <w:rFonts w:ascii="Arial" w:hAnsi="Arial" w:cs="Arial"/>
          <w:sz w:val="24"/>
          <w:szCs w:val="24"/>
        </w:rPr>
        <w:t>интересов</w:t>
      </w:r>
      <w:proofErr w:type="gramEnd"/>
      <w:r w:rsidRPr="006F1DCD">
        <w:rPr>
          <w:rFonts w:ascii="Arial" w:hAnsi="Arial" w:cs="Arial"/>
          <w:sz w:val="24"/>
          <w:szCs w:val="24"/>
        </w:rPr>
        <w:t xml:space="preserve"> обучающихся по различным профессиям среднего профессионального образования и профессионального обучения, состав ее информационных и технических средств</w:t>
      </w:r>
      <w:r w:rsidR="00966C06">
        <w:rPr>
          <w:rFonts w:ascii="Arial" w:hAnsi="Arial" w:cs="Arial"/>
          <w:sz w:val="24"/>
          <w:szCs w:val="24"/>
        </w:rPr>
        <w:t xml:space="preserve"> должен быть разнообразен. </w:t>
      </w:r>
    </w:p>
    <w:p w:rsidR="00414A7E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Книга — базисная опора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>. Вместе с другими традиционными средствами: газетами, журналами, картами, наглядными пособиями — она представляет важное средство для исследовательской работы. Традиционные для библиотек средства — книги различных жанров, включая учебники, газет</w:t>
      </w:r>
      <w:r w:rsidR="00414A7E">
        <w:rPr>
          <w:rFonts w:ascii="Arial" w:hAnsi="Arial" w:cs="Arial"/>
          <w:sz w:val="24"/>
          <w:szCs w:val="24"/>
        </w:rPr>
        <w:t xml:space="preserve">ы, журналы.  В </w:t>
      </w:r>
      <w:proofErr w:type="spellStart"/>
      <w:r w:rsidR="00414A7E">
        <w:rPr>
          <w:rFonts w:ascii="Arial" w:hAnsi="Arial" w:cs="Arial"/>
          <w:sz w:val="24"/>
          <w:szCs w:val="24"/>
        </w:rPr>
        <w:t>медиатеке</w:t>
      </w:r>
      <w:proofErr w:type="spellEnd"/>
      <w:r w:rsidR="00414A7E">
        <w:rPr>
          <w:rFonts w:ascii="Arial" w:hAnsi="Arial" w:cs="Arial"/>
          <w:sz w:val="24"/>
          <w:szCs w:val="24"/>
        </w:rPr>
        <w:t xml:space="preserve"> собирае</w:t>
      </w:r>
      <w:r w:rsidRPr="006F1DCD">
        <w:rPr>
          <w:rFonts w:ascii="Arial" w:hAnsi="Arial" w:cs="Arial"/>
          <w:sz w:val="24"/>
          <w:szCs w:val="24"/>
        </w:rPr>
        <w:t xml:space="preserve">тся справочная и энциклопедическая литература, художественные произведения, учебники и пособия по всем предметам. </w:t>
      </w:r>
    </w:p>
    <w:p w:rsidR="001A37DF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Информация, содержащаяся в периодических изданиях, может использоваться как эффективное средство в исследовательской работе, но долго хранить периодику в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медиатеке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не представляется возможным. Целесообразно необходимую информацию из периодических изданий переносить на </w:t>
      </w:r>
      <w:r w:rsidR="00E279BC">
        <w:rPr>
          <w:rFonts w:ascii="Arial" w:hAnsi="Arial" w:cs="Arial"/>
          <w:sz w:val="24"/>
          <w:szCs w:val="24"/>
        </w:rPr>
        <w:t xml:space="preserve">электронные носители. </w:t>
      </w:r>
    </w:p>
    <w:p w:rsidR="00E279BC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Ориентация образовательной организации на самостоятельную работу обучающихся диктует пополнение фонда </w:t>
      </w:r>
      <w:proofErr w:type="spellStart"/>
      <w:r w:rsidRPr="006F1DCD">
        <w:rPr>
          <w:rFonts w:ascii="Arial" w:hAnsi="Arial" w:cs="Arial"/>
          <w:sz w:val="24"/>
          <w:szCs w:val="24"/>
        </w:rPr>
        <w:t>медиатеки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комплектами по различным предметам. Содержание такого комплекта может включать любое количество средств, собранных специально для формирования необходимого уровня знаний. Комплект может состоять из учебного пособия, </w:t>
      </w:r>
      <w:r w:rsidR="00E279BC">
        <w:rPr>
          <w:rFonts w:ascii="Arial" w:hAnsi="Arial" w:cs="Arial"/>
          <w:sz w:val="24"/>
          <w:szCs w:val="24"/>
        </w:rPr>
        <w:t xml:space="preserve">методических рекомендаций, </w:t>
      </w:r>
      <w:r w:rsidR="00EC573C">
        <w:rPr>
          <w:rFonts w:ascii="Arial" w:hAnsi="Arial" w:cs="Arial"/>
          <w:sz w:val="24"/>
          <w:szCs w:val="24"/>
        </w:rPr>
        <w:t xml:space="preserve">фото- и </w:t>
      </w:r>
      <w:r w:rsidRPr="006F1DCD">
        <w:rPr>
          <w:rFonts w:ascii="Arial" w:hAnsi="Arial" w:cs="Arial"/>
          <w:sz w:val="24"/>
          <w:szCs w:val="24"/>
        </w:rPr>
        <w:t>видеоматериалов</w:t>
      </w:r>
      <w:r w:rsidR="00EC573C">
        <w:rPr>
          <w:rFonts w:ascii="Arial" w:hAnsi="Arial" w:cs="Arial"/>
          <w:sz w:val="24"/>
          <w:szCs w:val="24"/>
        </w:rPr>
        <w:t>, презентаций, научных исследований студентов и преподавателей</w:t>
      </w:r>
      <w:r w:rsidRPr="006F1DCD">
        <w:rPr>
          <w:rFonts w:ascii="Arial" w:hAnsi="Arial" w:cs="Arial"/>
          <w:sz w:val="24"/>
          <w:szCs w:val="24"/>
        </w:rPr>
        <w:t xml:space="preserve"> и пр. </w:t>
      </w:r>
    </w:p>
    <w:p w:rsidR="00966C06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lastRenderedPageBreak/>
        <w:t xml:space="preserve">При установке в библиотеках копировально-множительной техники стали доступны другие возможности. Речь идет прежде всего об обеспечении тиражирования «бумажной» информации: о размножении в достаточном количестве экземпляров разнообразных индивидуальных, групповых и коллективных творческих работ обучающихся, подобранного преподавателем документального, раздаточного, тестового материала к урокам и внеурочной деятельности. </w:t>
      </w:r>
    </w:p>
    <w:p w:rsidR="006F1DCD" w:rsidRPr="00F33264" w:rsidRDefault="006F1DCD" w:rsidP="00F33264">
      <w:pPr>
        <w:pStyle w:val="1"/>
        <w:spacing w:before="0" w:after="120" w:line="360" w:lineRule="auto"/>
        <w:rPr>
          <w:rFonts w:ascii="Arial" w:hAnsi="Arial" w:cs="Arial"/>
          <w:b/>
          <w:color w:val="auto"/>
          <w:sz w:val="28"/>
          <w:szCs w:val="28"/>
        </w:rPr>
      </w:pPr>
      <w:bookmarkStart w:id="5" w:name="_Toc15310555"/>
      <w:r w:rsidRPr="00F33264">
        <w:rPr>
          <w:rFonts w:ascii="Arial" w:hAnsi="Arial" w:cs="Arial"/>
          <w:b/>
          <w:color w:val="auto"/>
          <w:sz w:val="28"/>
          <w:szCs w:val="28"/>
        </w:rPr>
        <w:t>УСЛОВИЯ РЕАЛИЗАЦИИ</w:t>
      </w:r>
      <w:bookmarkEnd w:id="5"/>
      <w:r w:rsidRPr="00F33264">
        <w:rPr>
          <w:rFonts w:ascii="Arial" w:hAnsi="Arial" w:cs="Arial"/>
          <w:b/>
          <w:color w:val="auto"/>
          <w:sz w:val="28"/>
          <w:szCs w:val="28"/>
        </w:rPr>
        <w:t xml:space="preserve">  </w:t>
      </w:r>
    </w:p>
    <w:p w:rsidR="006F1DCD" w:rsidRPr="006F1DCD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Специфика учебно-познавательной деятельности, обусловленная нарушением различных нозологических групп, создает необходимость </w:t>
      </w:r>
      <w:proofErr w:type="spellStart"/>
      <w:r w:rsidRPr="006F1DCD">
        <w:rPr>
          <w:rFonts w:ascii="Arial" w:hAnsi="Arial" w:cs="Arial"/>
          <w:sz w:val="24"/>
          <w:szCs w:val="24"/>
        </w:rPr>
        <w:t>психологопедагогической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коррекции познавательных процессов, с одной стороны, а с другой – оказание педагогическому коллективу помощи в корректировке организации, выборе форм и методов учебного процесса, в соответствии с потребностями и возможностями обучающихся. </w:t>
      </w:r>
    </w:p>
    <w:p w:rsidR="00EC573C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 Обучающиеся с инвалидностью и ограниченными возможностями здоровья в отличие от остальных, имеют свои специфические особенности восприятия, переработки материала. Они должны быть обеспечены печатными и электронными образовательными ресурсами в адаптированных формах. </w:t>
      </w:r>
    </w:p>
    <w:p w:rsidR="00EC573C" w:rsidRDefault="00EC573C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>Для обучающихся</w:t>
      </w:r>
      <w:r>
        <w:rPr>
          <w:rFonts w:ascii="Arial" w:hAnsi="Arial" w:cs="Arial"/>
          <w:sz w:val="24"/>
          <w:szCs w:val="24"/>
        </w:rPr>
        <w:t xml:space="preserve"> с </w:t>
      </w:r>
      <w:r w:rsidRPr="00EC573C">
        <w:rPr>
          <w:rFonts w:ascii="Arial" w:hAnsi="Arial" w:cs="Arial"/>
          <w:i/>
          <w:sz w:val="24"/>
          <w:szCs w:val="24"/>
        </w:rPr>
        <w:t>нарушени</w:t>
      </w:r>
      <w:r>
        <w:rPr>
          <w:rFonts w:ascii="Arial" w:hAnsi="Arial" w:cs="Arial"/>
          <w:i/>
          <w:sz w:val="24"/>
          <w:szCs w:val="24"/>
        </w:rPr>
        <w:t>ем</w:t>
      </w:r>
      <w:r w:rsidRPr="00EC573C">
        <w:rPr>
          <w:rFonts w:ascii="Arial" w:hAnsi="Arial" w:cs="Arial"/>
          <w:i/>
          <w:sz w:val="24"/>
          <w:szCs w:val="24"/>
        </w:rPr>
        <w:t xml:space="preserve"> зрения </w:t>
      </w:r>
      <w:r w:rsidRPr="006F1DCD">
        <w:rPr>
          <w:rFonts w:ascii="Arial" w:hAnsi="Arial" w:cs="Arial"/>
          <w:sz w:val="24"/>
          <w:szCs w:val="24"/>
        </w:rPr>
        <w:t xml:space="preserve">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6F1DCD">
        <w:rPr>
          <w:rFonts w:ascii="Arial" w:hAnsi="Arial" w:cs="Arial"/>
          <w:sz w:val="24"/>
          <w:szCs w:val="24"/>
        </w:rPr>
        <w:t>видеоувеличителей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для удаленного просмотра. </w:t>
      </w:r>
      <w:r w:rsidR="006F1DCD" w:rsidRPr="006F1DCD">
        <w:rPr>
          <w:rFonts w:ascii="Arial" w:hAnsi="Arial" w:cs="Arial"/>
          <w:sz w:val="24"/>
          <w:szCs w:val="24"/>
        </w:rPr>
        <w:t xml:space="preserve">Также должно быть реализовано надлежащее размещение носителей информации, необходимой для обеспечения беспрепятственного доступа </w:t>
      </w:r>
      <w:r w:rsidR="00966C06">
        <w:rPr>
          <w:rFonts w:ascii="Arial" w:hAnsi="Arial" w:cs="Arial"/>
          <w:sz w:val="24"/>
          <w:szCs w:val="24"/>
        </w:rPr>
        <w:t>людей с инвалидностью</w:t>
      </w:r>
      <w:r w:rsidR="00966C06" w:rsidRPr="006F1DCD">
        <w:rPr>
          <w:rFonts w:ascii="Arial" w:hAnsi="Arial" w:cs="Arial"/>
          <w:sz w:val="24"/>
          <w:szCs w:val="24"/>
        </w:rPr>
        <w:t xml:space="preserve"> </w:t>
      </w:r>
      <w:r w:rsidR="006F1DCD" w:rsidRPr="006F1DCD">
        <w:rPr>
          <w:rFonts w:ascii="Arial" w:hAnsi="Arial" w:cs="Arial"/>
          <w:sz w:val="24"/>
          <w:szCs w:val="24"/>
        </w:rPr>
        <w:t xml:space="preserve">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</w:t>
      </w:r>
    </w:p>
    <w:p w:rsidR="00EC573C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t xml:space="preserve">Для </w:t>
      </w:r>
      <w:r w:rsidR="00EC573C">
        <w:rPr>
          <w:rFonts w:ascii="Arial" w:hAnsi="Arial" w:cs="Arial"/>
          <w:sz w:val="24"/>
          <w:szCs w:val="24"/>
        </w:rPr>
        <w:t xml:space="preserve">лиц с </w:t>
      </w:r>
      <w:r w:rsidR="00EC573C" w:rsidRPr="00EC573C">
        <w:rPr>
          <w:rFonts w:ascii="Arial" w:hAnsi="Arial" w:cs="Arial"/>
          <w:i/>
          <w:sz w:val="24"/>
          <w:szCs w:val="24"/>
        </w:rPr>
        <w:t>нарушением слуха</w:t>
      </w:r>
      <w:r w:rsidRPr="006F1DCD">
        <w:rPr>
          <w:rFonts w:ascii="Arial" w:hAnsi="Arial" w:cs="Arial"/>
          <w:sz w:val="24"/>
          <w:szCs w:val="24"/>
        </w:rPr>
        <w:t xml:space="preserve"> обучающихся использование </w:t>
      </w:r>
      <w:proofErr w:type="spellStart"/>
      <w:r w:rsidRPr="006F1DCD">
        <w:rPr>
          <w:rFonts w:ascii="Arial" w:hAnsi="Arial" w:cs="Arial"/>
          <w:sz w:val="24"/>
          <w:szCs w:val="24"/>
        </w:rPr>
        <w:t>сурдотехнических</w:t>
      </w:r>
      <w:proofErr w:type="spellEnd"/>
      <w:r w:rsidRPr="006F1DCD">
        <w:rPr>
          <w:rFonts w:ascii="Arial" w:hAnsi="Arial" w:cs="Arial"/>
          <w:sz w:val="24"/>
          <w:szCs w:val="24"/>
        </w:rPr>
        <w:t xml:space="preserve"> средств является средством оптимизации учебного процесса, средством компенсации, утраченной или нарушенной слуховой функции. Технологии беспроводной передачи звука (FM-системы) являются эффективным средством для улучшения разборчивости речи в процессе обучения.</w:t>
      </w:r>
      <w:r w:rsidR="00EC573C">
        <w:rPr>
          <w:rFonts w:ascii="Arial" w:hAnsi="Arial" w:cs="Arial"/>
          <w:sz w:val="24"/>
          <w:szCs w:val="24"/>
        </w:rPr>
        <w:t xml:space="preserve"> </w:t>
      </w:r>
    </w:p>
    <w:p w:rsidR="006F1DCD" w:rsidRDefault="006F1DCD" w:rsidP="006F1DCD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DCD">
        <w:rPr>
          <w:rFonts w:ascii="Arial" w:hAnsi="Arial" w:cs="Arial"/>
          <w:sz w:val="24"/>
          <w:szCs w:val="24"/>
        </w:rPr>
        <w:lastRenderedPageBreak/>
        <w:t>Для об</w:t>
      </w:r>
      <w:r w:rsidR="00966C06">
        <w:rPr>
          <w:rFonts w:ascii="Arial" w:hAnsi="Arial" w:cs="Arial"/>
          <w:sz w:val="24"/>
          <w:szCs w:val="24"/>
        </w:rPr>
        <w:t xml:space="preserve">учающихся с </w:t>
      </w:r>
      <w:r w:rsidR="00966C06" w:rsidRPr="00EC573C">
        <w:rPr>
          <w:rFonts w:ascii="Arial" w:hAnsi="Arial" w:cs="Arial"/>
          <w:i/>
          <w:sz w:val="24"/>
          <w:szCs w:val="24"/>
        </w:rPr>
        <w:t>нарушениями опорно-</w:t>
      </w:r>
      <w:r w:rsidRPr="00EC573C">
        <w:rPr>
          <w:rFonts w:ascii="Arial" w:hAnsi="Arial" w:cs="Arial"/>
          <w:i/>
          <w:sz w:val="24"/>
          <w:szCs w:val="24"/>
        </w:rPr>
        <w:t>двигательного аппарата</w:t>
      </w:r>
      <w:r w:rsidRPr="006F1DCD">
        <w:rPr>
          <w:rFonts w:ascii="Arial" w:hAnsi="Arial" w:cs="Arial"/>
          <w:sz w:val="24"/>
          <w:szCs w:val="24"/>
        </w:rPr>
        <w:t>: персональный компьютер, оснащенный выносными компьютерными кнопками и специальной клавиатурой; 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клавиатурой.</w:t>
      </w:r>
    </w:p>
    <w:p w:rsidR="00EC573C" w:rsidRPr="000271C1" w:rsidRDefault="00EC573C" w:rsidP="00EC573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Итак, современная библиотека (не говоря о</w:t>
      </w:r>
      <w:r w:rsidRPr="000271C1">
        <w:rPr>
          <w:rFonts w:ascii="Arial" w:hAnsi="Arial" w:cs="Arial"/>
          <w:sz w:val="24"/>
          <w:szCs w:val="24"/>
        </w:rPr>
        <w:t xml:space="preserve"> ПК и доступом в Интернет</w:t>
      </w:r>
      <w:r>
        <w:rPr>
          <w:rFonts w:ascii="Arial" w:hAnsi="Arial" w:cs="Arial"/>
          <w:sz w:val="24"/>
          <w:szCs w:val="24"/>
        </w:rPr>
        <w:t>, МФУ, наушников и пр.) должна быть оборудована</w:t>
      </w:r>
      <w:r w:rsidRPr="000271C1">
        <w:rPr>
          <w:rFonts w:ascii="Arial" w:hAnsi="Arial" w:cs="Arial"/>
          <w:sz w:val="24"/>
          <w:szCs w:val="24"/>
        </w:rPr>
        <w:t xml:space="preserve"> различным</w:t>
      </w:r>
      <w:r>
        <w:rPr>
          <w:rFonts w:ascii="Arial" w:hAnsi="Arial" w:cs="Arial"/>
          <w:sz w:val="24"/>
          <w:szCs w:val="24"/>
        </w:rPr>
        <w:t>и</w:t>
      </w:r>
      <w:r w:rsidRPr="000271C1">
        <w:rPr>
          <w:rFonts w:ascii="Arial" w:hAnsi="Arial" w:cs="Arial"/>
          <w:sz w:val="24"/>
          <w:szCs w:val="24"/>
        </w:rPr>
        <w:t xml:space="preserve"> специальным</w:t>
      </w:r>
      <w:r>
        <w:rPr>
          <w:rFonts w:ascii="Arial" w:hAnsi="Arial" w:cs="Arial"/>
          <w:sz w:val="24"/>
          <w:szCs w:val="24"/>
        </w:rPr>
        <w:t xml:space="preserve">и техническими средствами </w:t>
      </w:r>
      <w:r w:rsidRPr="000271C1">
        <w:rPr>
          <w:rFonts w:ascii="Arial" w:hAnsi="Arial" w:cs="Arial"/>
          <w:sz w:val="24"/>
          <w:szCs w:val="24"/>
        </w:rPr>
        <w:t xml:space="preserve">для людей с инвалидностью </w:t>
      </w:r>
      <w:r>
        <w:rPr>
          <w:rFonts w:ascii="Arial" w:hAnsi="Arial" w:cs="Arial"/>
          <w:sz w:val="24"/>
          <w:szCs w:val="24"/>
        </w:rPr>
        <w:t xml:space="preserve">и </w:t>
      </w:r>
      <w:r w:rsidRPr="000271C1">
        <w:rPr>
          <w:rFonts w:ascii="Arial" w:hAnsi="Arial" w:cs="Arial"/>
          <w:sz w:val="24"/>
          <w:szCs w:val="24"/>
        </w:rPr>
        <w:t>ограниченными возможностями здоровья различных нозологических групп</w:t>
      </w:r>
      <w:r>
        <w:rPr>
          <w:rFonts w:ascii="Arial" w:hAnsi="Arial" w:cs="Arial"/>
          <w:sz w:val="24"/>
          <w:szCs w:val="24"/>
        </w:rPr>
        <w:t>. Вот основные из них: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>Индукционная п</w:t>
      </w:r>
      <w:r>
        <w:rPr>
          <w:rFonts w:ascii="Arial" w:hAnsi="Arial" w:cs="Arial"/>
          <w:sz w:val="24"/>
          <w:szCs w:val="24"/>
        </w:rPr>
        <w:t>ереносная панель для слабослышащ</w:t>
      </w:r>
      <w:r w:rsidRPr="00E750D3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>(</w:t>
      </w:r>
      <w:r w:rsidRPr="00E750D3">
        <w:rPr>
          <w:rFonts w:ascii="Arial" w:hAnsi="Arial" w:cs="Arial"/>
          <w:sz w:val="24"/>
          <w:szCs w:val="24"/>
        </w:rPr>
        <w:t>предназначена для приема и передачи аудиоинформации, без постороннего шума и помех, на слуховой аппарат пользо</w:t>
      </w:r>
      <w:r>
        <w:rPr>
          <w:rFonts w:ascii="Arial" w:hAnsi="Arial" w:cs="Arial"/>
          <w:sz w:val="24"/>
          <w:szCs w:val="24"/>
        </w:rPr>
        <w:t>вателя);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>Приемник со световой (стробоскопической), свето</w:t>
      </w:r>
      <w:r>
        <w:rPr>
          <w:rFonts w:ascii="Arial" w:hAnsi="Arial" w:cs="Arial"/>
          <w:sz w:val="24"/>
          <w:szCs w:val="24"/>
        </w:rPr>
        <w:t>диодной и звуковой индикацией (с</w:t>
      </w:r>
      <w:r w:rsidRPr="00E750D3">
        <w:rPr>
          <w:rFonts w:ascii="Arial" w:hAnsi="Arial" w:cs="Arial"/>
          <w:sz w:val="24"/>
          <w:szCs w:val="24"/>
        </w:rPr>
        <w:t>лужит для приема различных сиг</w:t>
      </w:r>
      <w:r>
        <w:rPr>
          <w:rFonts w:ascii="Arial" w:hAnsi="Arial" w:cs="Arial"/>
          <w:sz w:val="24"/>
          <w:szCs w:val="24"/>
        </w:rPr>
        <w:t>налов сотрудником учреждения);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>Сканирующая (читающая) машина;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E750D3">
        <w:rPr>
          <w:rFonts w:ascii="Arial" w:hAnsi="Arial" w:cs="Arial"/>
          <w:sz w:val="24"/>
          <w:szCs w:val="24"/>
        </w:rPr>
        <w:t>Видеоувеличите</w:t>
      </w:r>
      <w:r>
        <w:rPr>
          <w:rFonts w:ascii="Arial" w:hAnsi="Arial" w:cs="Arial"/>
          <w:sz w:val="24"/>
          <w:szCs w:val="24"/>
        </w:rPr>
        <w:t>ль</w:t>
      </w:r>
      <w:proofErr w:type="spellEnd"/>
      <w:r>
        <w:rPr>
          <w:rFonts w:ascii="Arial" w:hAnsi="Arial" w:cs="Arial"/>
          <w:sz w:val="24"/>
          <w:szCs w:val="24"/>
        </w:rPr>
        <w:t xml:space="preserve"> портативный и стационарный;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Принтер с печатью шрифтом Брайля;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Брайлевский</w:t>
      </w:r>
      <w:proofErr w:type="spellEnd"/>
      <w:r>
        <w:rPr>
          <w:rFonts w:ascii="Arial" w:hAnsi="Arial" w:cs="Arial"/>
          <w:sz w:val="24"/>
          <w:szCs w:val="24"/>
        </w:rPr>
        <w:t xml:space="preserve"> дисплей (клавиатура);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50D3">
        <w:rPr>
          <w:rFonts w:ascii="Arial" w:hAnsi="Arial" w:cs="Arial"/>
          <w:sz w:val="24"/>
          <w:szCs w:val="24"/>
        </w:rPr>
        <w:t>Стол с микролифтом на электропр</w:t>
      </w:r>
      <w:r>
        <w:rPr>
          <w:rFonts w:ascii="Arial" w:hAnsi="Arial" w:cs="Arial"/>
          <w:sz w:val="24"/>
          <w:szCs w:val="24"/>
        </w:rPr>
        <w:t>иводе со столешницей;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Адаптированная клавиатура, джойстик и мышь;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Головная/ножная мышь;</w:t>
      </w:r>
    </w:p>
    <w:p w:rsidR="00EC573C" w:rsidRDefault="00EC573C" w:rsidP="00EC573C">
      <w:pPr>
        <w:pStyle w:val="a3"/>
        <w:numPr>
          <w:ilvl w:val="0"/>
          <w:numId w:val="1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1340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нтерактивная доска.</w:t>
      </w:r>
    </w:p>
    <w:p w:rsidR="007F3C22" w:rsidRDefault="007F3C22" w:rsidP="006F1DCD">
      <w:pPr>
        <w:spacing w:after="120" w:line="360" w:lineRule="auto"/>
        <w:ind w:firstLine="709"/>
        <w:jc w:val="both"/>
      </w:pPr>
    </w:p>
    <w:p w:rsidR="00364490" w:rsidRDefault="007134BA" w:rsidP="006F1DCD">
      <w:pPr>
        <w:spacing w:after="120" w:line="360" w:lineRule="auto"/>
        <w:ind w:firstLine="709"/>
        <w:jc w:val="both"/>
      </w:pPr>
    </w:p>
    <w:sectPr w:rsidR="00364490" w:rsidSect="00EC573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BA" w:rsidRDefault="007134BA" w:rsidP="00EC573C">
      <w:pPr>
        <w:spacing w:after="0" w:line="240" w:lineRule="auto"/>
      </w:pPr>
      <w:r>
        <w:separator/>
      </w:r>
    </w:p>
  </w:endnote>
  <w:endnote w:type="continuationSeparator" w:id="0">
    <w:p w:rsidR="007134BA" w:rsidRDefault="007134BA" w:rsidP="00EC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23361"/>
      <w:docPartObj>
        <w:docPartGallery w:val="Page Numbers (Bottom of Page)"/>
        <w:docPartUnique/>
      </w:docPartObj>
    </w:sdtPr>
    <w:sdtEndPr/>
    <w:sdtContent>
      <w:p w:rsidR="00EC573C" w:rsidRDefault="00EC57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34">
          <w:rPr>
            <w:noProof/>
          </w:rPr>
          <w:t>2</w:t>
        </w:r>
        <w:r>
          <w:fldChar w:fldCharType="end"/>
        </w:r>
      </w:p>
    </w:sdtContent>
  </w:sdt>
  <w:p w:rsidR="00EC573C" w:rsidRDefault="00EC57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BA" w:rsidRDefault="007134BA" w:rsidP="00EC573C">
      <w:pPr>
        <w:spacing w:after="0" w:line="240" w:lineRule="auto"/>
      </w:pPr>
      <w:r>
        <w:separator/>
      </w:r>
    </w:p>
  </w:footnote>
  <w:footnote w:type="continuationSeparator" w:id="0">
    <w:p w:rsidR="007134BA" w:rsidRDefault="007134BA" w:rsidP="00EC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E00"/>
    <w:multiLevelType w:val="hybridMultilevel"/>
    <w:tmpl w:val="D1C4F3CE"/>
    <w:lvl w:ilvl="0" w:tplc="5FA83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C200F"/>
    <w:multiLevelType w:val="hybridMultilevel"/>
    <w:tmpl w:val="3154B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D22430"/>
    <w:multiLevelType w:val="hybridMultilevel"/>
    <w:tmpl w:val="932CABF0"/>
    <w:lvl w:ilvl="0" w:tplc="E7B0D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471C7"/>
    <w:multiLevelType w:val="hybridMultilevel"/>
    <w:tmpl w:val="5950D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8F73F4"/>
    <w:multiLevelType w:val="hybridMultilevel"/>
    <w:tmpl w:val="45568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373DEE"/>
    <w:multiLevelType w:val="hybridMultilevel"/>
    <w:tmpl w:val="1B3C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2"/>
    <w:rsid w:val="0000614D"/>
    <w:rsid w:val="000271C1"/>
    <w:rsid w:val="000C1655"/>
    <w:rsid w:val="001A37DF"/>
    <w:rsid w:val="00245414"/>
    <w:rsid w:val="00280E34"/>
    <w:rsid w:val="00330202"/>
    <w:rsid w:val="003E68EA"/>
    <w:rsid w:val="00414A7E"/>
    <w:rsid w:val="006E2AA7"/>
    <w:rsid w:val="006F1DCD"/>
    <w:rsid w:val="007134BA"/>
    <w:rsid w:val="007F3C22"/>
    <w:rsid w:val="0091340C"/>
    <w:rsid w:val="00966C06"/>
    <w:rsid w:val="00994D8E"/>
    <w:rsid w:val="00DC0869"/>
    <w:rsid w:val="00DC42A3"/>
    <w:rsid w:val="00DE7D6C"/>
    <w:rsid w:val="00E279BC"/>
    <w:rsid w:val="00E750D3"/>
    <w:rsid w:val="00EC573C"/>
    <w:rsid w:val="00F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1BEA"/>
  <w15:chartTrackingRefBased/>
  <w15:docId w15:val="{4CD9E1A9-E8B0-4439-AB38-5F23F91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5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C573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573C"/>
    <w:pPr>
      <w:spacing w:after="100"/>
    </w:pPr>
  </w:style>
  <w:style w:type="character" w:styleId="a5">
    <w:name w:val="Hyperlink"/>
    <w:basedOn w:val="a0"/>
    <w:uiPriority w:val="99"/>
    <w:unhideWhenUsed/>
    <w:rsid w:val="00EC573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73C"/>
  </w:style>
  <w:style w:type="paragraph" w:styleId="a8">
    <w:name w:val="footer"/>
    <w:basedOn w:val="a"/>
    <w:link w:val="a9"/>
    <w:uiPriority w:val="99"/>
    <w:unhideWhenUsed/>
    <w:rsid w:val="00EC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D1B5-B06D-478E-BB2C-9FAD4A10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4</cp:revision>
  <dcterms:created xsi:type="dcterms:W3CDTF">2019-07-29T08:49:00Z</dcterms:created>
  <dcterms:modified xsi:type="dcterms:W3CDTF">2019-08-12T07:38:00Z</dcterms:modified>
</cp:coreProperties>
</file>